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FD" w:rsidRDefault="00A60CFD">
      <w:pPr>
        <w:pBdr>
          <w:top w:val="nil"/>
          <w:left w:val="nil"/>
          <w:bottom w:val="nil"/>
          <w:right w:val="nil"/>
          <w:between w:val="nil"/>
        </w:pBdr>
        <w:rPr>
          <w:color w:val="000000"/>
          <w:sz w:val="24"/>
          <w:szCs w:val="24"/>
        </w:rPr>
      </w:pPr>
    </w:p>
    <w:p w:rsidR="00773F13" w:rsidRDefault="00773F13">
      <w:pPr>
        <w:pBdr>
          <w:top w:val="nil"/>
          <w:left w:val="nil"/>
          <w:bottom w:val="nil"/>
          <w:right w:val="nil"/>
          <w:between w:val="nil"/>
        </w:pBdr>
        <w:rPr>
          <w:color w:val="000000"/>
          <w:sz w:val="24"/>
          <w:szCs w:val="24"/>
        </w:rPr>
      </w:pPr>
    </w:p>
    <w:p w:rsidR="00A60CFD" w:rsidRDefault="00A60CFD">
      <w:pPr>
        <w:pBdr>
          <w:top w:val="nil"/>
          <w:left w:val="nil"/>
          <w:bottom w:val="nil"/>
          <w:right w:val="nil"/>
          <w:between w:val="nil"/>
        </w:pBdr>
        <w:jc w:val="center"/>
        <w:rPr>
          <w:rFonts w:ascii="Arial" w:eastAsia="Arial" w:hAnsi="Arial" w:cs="Arial"/>
          <w:color w:val="000000"/>
          <w:sz w:val="40"/>
          <w:szCs w:val="40"/>
        </w:rPr>
      </w:pPr>
    </w:p>
    <w:p w:rsidR="00A60CFD" w:rsidRDefault="002C4A99">
      <w:pPr>
        <w:pBdr>
          <w:top w:val="nil"/>
          <w:left w:val="nil"/>
          <w:bottom w:val="nil"/>
          <w:right w:val="nil"/>
          <w:between w:val="nil"/>
        </w:pBdr>
        <w:jc w:val="center"/>
        <w:rPr>
          <w:rFonts w:ascii="Arial" w:eastAsia="Arial" w:hAnsi="Arial" w:cs="Arial"/>
          <w:color w:val="000000"/>
          <w:sz w:val="40"/>
          <w:szCs w:val="40"/>
        </w:rPr>
      </w:pPr>
      <w:r>
        <w:rPr>
          <w:rFonts w:ascii="Arial" w:eastAsia="Arial" w:hAnsi="Arial" w:cs="Arial"/>
          <w:b/>
          <w:sz w:val="40"/>
          <w:szCs w:val="40"/>
        </w:rPr>
        <w:t>Ministerstvo zemědělství nezvládlo rajonizaci lesů</w:t>
      </w:r>
    </w:p>
    <w:p w:rsidR="00A60CFD" w:rsidRDefault="002C4A99">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40"/>
          <w:szCs w:val="40"/>
        </w:rPr>
        <w:t>Letos proto hrozí zvýšené použití nebezpečné chemie</w:t>
      </w:r>
      <w:r>
        <w:rPr>
          <w:rFonts w:ascii="Arial" w:eastAsia="Arial" w:hAnsi="Arial" w:cs="Arial"/>
          <w:color w:val="000000"/>
          <w:sz w:val="24"/>
          <w:szCs w:val="24"/>
        </w:rPr>
        <w:br/>
      </w:r>
    </w:p>
    <w:p w:rsidR="00A60CFD" w:rsidRDefault="00A60CFD">
      <w:pPr>
        <w:pBdr>
          <w:top w:val="nil"/>
          <w:left w:val="nil"/>
          <w:bottom w:val="nil"/>
          <w:right w:val="nil"/>
          <w:between w:val="nil"/>
        </w:pBdr>
        <w:rPr>
          <w:rFonts w:ascii="Arial" w:eastAsia="Arial" w:hAnsi="Arial" w:cs="Arial"/>
          <w:color w:val="000000"/>
          <w:sz w:val="24"/>
          <w:szCs w:val="24"/>
        </w:rPr>
      </w:pPr>
    </w:p>
    <w:p w:rsidR="00784E53" w:rsidRDefault="00784E53">
      <w:pPr>
        <w:pBdr>
          <w:top w:val="nil"/>
          <w:left w:val="nil"/>
          <w:bottom w:val="nil"/>
          <w:right w:val="nil"/>
          <w:between w:val="nil"/>
        </w:pBdr>
        <w:rPr>
          <w:rFonts w:ascii="Arial" w:eastAsia="Arial" w:hAnsi="Arial" w:cs="Arial"/>
          <w:color w:val="000000"/>
          <w:sz w:val="24"/>
          <w:szCs w:val="24"/>
        </w:rPr>
      </w:pPr>
    </w:p>
    <w:p w:rsidR="00A60CFD" w:rsidRDefault="002C4A99">
      <w:pPr>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sz w:val="24"/>
          <w:szCs w:val="24"/>
        </w:rPr>
        <w:t>úterý</w:t>
      </w:r>
      <w:r>
        <w:rPr>
          <w:rFonts w:ascii="Arial" w:eastAsia="Arial" w:hAnsi="Arial" w:cs="Arial"/>
          <w:color w:val="000000"/>
          <w:sz w:val="24"/>
          <w:szCs w:val="24"/>
        </w:rPr>
        <w:t xml:space="preserve"> 2. </w:t>
      </w:r>
      <w:r>
        <w:rPr>
          <w:rFonts w:ascii="Arial" w:eastAsia="Arial" w:hAnsi="Arial" w:cs="Arial"/>
          <w:sz w:val="24"/>
          <w:szCs w:val="24"/>
        </w:rPr>
        <w:t>dub</w:t>
      </w:r>
      <w:r>
        <w:rPr>
          <w:rFonts w:ascii="Arial" w:eastAsia="Arial" w:hAnsi="Arial" w:cs="Arial"/>
          <w:color w:val="000000"/>
          <w:sz w:val="24"/>
          <w:szCs w:val="24"/>
        </w:rPr>
        <w:t>na 2019</w:t>
      </w:r>
    </w:p>
    <w:p w:rsidR="00A60CFD" w:rsidRDefault="00A60CFD">
      <w:pPr>
        <w:pBdr>
          <w:top w:val="nil"/>
          <w:left w:val="nil"/>
          <w:bottom w:val="nil"/>
          <w:right w:val="nil"/>
          <w:between w:val="nil"/>
        </w:pBdr>
        <w:jc w:val="both"/>
        <w:rPr>
          <w:rFonts w:ascii="Arial" w:eastAsia="Arial" w:hAnsi="Arial" w:cs="Arial"/>
          <w:color w:val="000000"/>
          <w:sz w:val="24"/>
          <w:szCs w:val="24"/>
        </w:rPr>
      </w:pPr>
    </w:p>
    <w:p w:rsidR="00F56309" w:rsidRDefault="002C4A99">
      <w:pPr>
        <w:jc w:val="both"/>
        <w:rPr>
          <w:rFonts w:ascii="Arial" w:eastAsia="Arial" w:hAnsi="Arial" w:cs="Arial"/>
          <w:sz w:val="24"/>
          <w:szCs w:val="24"/>
        </w:rPr>
      </w:pPr>
      <w:r>
        <w:rPr>
          <w:rFonts w:ascii="Arial" w:eastAsia="Arial" w:hAnsi="Arial" w:cs="Arial"/>
          <w:sz w:val="24"/>
          <w:szCs w:val="24"/>
        </w:rPr>
        <w:t xml:space="preserve">Dnes </w:t>
      </w:r>
      <w:r w:rsidR="00891481">
        <w:rPr>
          <w:rFonts w:ascii="Arial" w:eastAsia="Arial" w:hAnsi="Arial" w:cs="Arial"/>
          <w:sz w:val="24"/>
          <w:szCs w:val="24"/>
        </w:rPr>
        <w:t xml:space="preserve">na Ministerstvu zemědělství </w:t>
      </w:r>
      <w:r>
        <w:rPr>
          <w:rFonts w:ascii="Arial" w:eastAsia="Arial" w:hAnsi="Arial" w:cs="Arial"/>
          <w:sz w:val="24"/>
          <w:szCs w:val="24"/>
        </w:rPr>
        <w:t>představená podoba rajonizace</w:t>
      </w:r>
      <w:r w:rsidR="00891481">
        <w:rPr>
          <w:rFonts w:ascii="Arial" w:eastAsia="Arial" w:hAnsi="Arial" w:cs="Arial"/>
          <w:sz w:val="24"/>
          <w:szCs w:val="24"/>
        </w:rPr>
        <w:t xml:space="preserve"> lesů</w:t>
      </w:r>
      <w:r>
        <w:rPr>
          <w:rFonts w:ascii="Arial" w:eastAsia="Arial" w:hAnsi="Arial" w:cs="Arial"/>
          <w:sz w:val="24"/>
          <w:szCs w:val="24"/>
        </w:rPr>
        <w:t xml:space="preserve"> je zcela nedostatečná a téměř vůbec neřeší problém nedostatku těžebních kapacit</w:t>
      </w:r>
      <w:r w:rsidR="00891481">
        <w:rPr>
          <w:rFonts w:ascii="Arial" w:eastAsia="Arial" w:hAnsi="Arial" w:cs="Arial"/>
          <w:sz w:val="24"/>
          <w:szCs w:val="24"/>
        </w:rPr>
        <w:t xml:space="preserve"> a zbytečných destruktivních zásahů v lesích</w:t>
      </w:r>
      <w:r>
        <w:rPr>
          <w:rFonts w:ascii="Arial" w:eastAsia="Arial" w:hAnsi="Arial" w:cs="Arial"/>
          <w:sz w:val="24"/>
          <w:szCs w:val="24"/>
        </w:rPr>
        <w:t xml:space="preserve">. Navazuje na novelu zákona o lesích [1], která dnes vstoupila v platnost. </w:t>
      </w:r>
    </w:p>
    <w:p w:rsidR="00F56309" w:rsidRDefault="00F56309">
      <w:pPr>
        <w:jc w:val="both"/>
        <w:rPr>
          <w:rFonts w:ascii="Arial" w:eastAsia="Arial" w:hAnsi="Arial" w:cs="Arial"/>
          <w:sz w:val="24"/>
          <w:szCs w:val="24"/>
        </w:rPr>
      </w:pPr>
    </w:p>
    <w:p w:rsidR="00A60CFD" w:rsidRDefault="002C4A99">
      <w:pPr>
        <w:jc w:val="both"/>
        <w:rPr>
          <w:rFonts w:ascii="Arial" w:eastAsia="Arial" w:hAnsi="Arial" w:cs="Arial"/>
          <w:sz w:val="24"/>
          <w:szCs w:val="24"/>
        </w:rPr>
      </w:pPr>
      <w:r>
        <w:rPr>
          <w:rFonts w:ascii="Arial" w:eastAsia="Arial" w:hAnsi="Arial" w:cs="Arial"/>
          <w:sz w:val="24"/>
          <w:szCs w:val="24"/>
        </w:rPr>
        <w:t>Ministerstvo zemědělství na základě jejího zmocnění vydává takzvané opatření obecné povahy, které mohlo při vhodném vymezení umožnit soustředění</w:t>
      </w:r>
      <w:r>
        <w:rPr>
          <w:rFonts w:ascii="Arial" w:eastAsia="Arial" w:hAnsi="Arial" w:cs="Arial"/>
          <w:color w:val="000000"/>
          <w:sz w:val="24"/>
          <w:szCs w:val="24"/>
        </w:rPr>
        <w:t xml:space="preserve"> omezen</w:t>
      </w:r>
      <w:r>
        <w:rPr>
          <w:rFonts w:ascii="Arial" w:eastAsia="Arial" w:hAnsi="Arial" w:cs="Arial"/>
          <w:sz w:val="24"/>
          <w:szCs w:val="24"/>
        </w:rPr>
        <w:t>ých těžebních</w:t>
      </w:r>
      <w:r>
        <w:rPr>
          <w:rFonts w:ascii="Arial" w:eastAsia="Arial" w:hAnsi="Arial" w:cs="Arial"/>
          <w:color w:val="000000"/>
          <w:sz w:val="24"/>
          <w:szCs w:val="24"/>
        </w:rPr>
        <w:t xml:space="preserve"> kapacit do oblastí, kde zásahy mají ještě </w:t>
      </w:r>
      <w:r w:rsidR="00F56309">
        <w:rPr>
          <w:rFonts w:ascii="Arial" w:eastAsia="Arial" w:hAnsi="Arial" w:cs="Arial"/>
          <w:color w:val="000000"/>
          <w:sz w:val="24"/>
          <w:szCs w:val="24"/>
        </w:rPr>
        <w:t xml:space="preserve">skutečně </w:t>
      </w:r>
      <w:r>
        <w:rPr>
          <w:rFonts w:ascii="Arial" w:eastAsia="Arial" w:hAnsi="Arial" w:cs="Arial"/>
          <w:color w:val="000000"/>
          <w:sz w:val="24"/>
          <w:szCs w:val="24"/>
        </w:rPr>
        <w:t>smysl</w:t>
      </w:r>
      <w:r w:rsidR="00F56309">
        <w:rPr>
          <w:rFonts w:ascii="Arial" w:eastAsia="Arial" w:hAnsi="Arial" w:cs="Arial"/>
          <w:color w:val="000000"/>
          <w:sz w:val="24"/>
          <w:szCs w:val="24"/>
        </w:rPr>
        <w:t xml:space="preserve">. Kvalitně provedená rajonizace by umožnila </w:t>
      </w:r>
      <w:r w:rsidR="00891481">
        <w:rPr>
          <w:rFonts w:ascii="Arial" w:eastAsia="Arial" w:hAnsi="Arial" w:cs="Arial"/>
          <w:color w:val="000000"/>
          <w:sz w:val="24"/>
          <w:szCs w:val="24"/>
        </w:rPr>
        <w:t xml:space="preserve">ve zbylých oblastech zbytečně </w:t>
      </w:r>
      <w:r w:rsidR="00F56309">
        <w:rPr>
          <w:rFonts w:ascii="Arial" w:eastAsia="Arial" w:hAnsi="Arial" w:cs="Arial"/>
          <w:color w:val="000000"/>
          <w:sz w:val="24"/>
          <w:szCs w:val="24"/>
        </w:rPr>
        <w:t xml:space="preserve">ničivě </w:t>
      </w:r>
      <w:r w:rsidR="00891481">
        <w:rPr>
          <w:rFonts w:ascii="Arial" w:eastAsia="Arial" w:hAnsi="Arial" w:cs="Arial"/>
          <w:color w:val="000000"/>
          <w:sz w:val="24"/>
          <w:szCs w:val="24"/>
        </w:rPr>
        <w:t>nezasahovat</w:t>
      </w:r>
      <w:r w:rsidR="0053224C">
        <w:rPr>
          <w:rFonts w:ascii="Arial" w:eastAsia="Arial" w:hAnsi="Arial" w:cs="Arial"/>
          <w:color w:val="000000"/>
          <w:sz w:val="24"/>
          <w:szCs w:val="24"/>
        </w:rPr>
        <w:t xml:space="preserve"> a ochránit tak lesní půdu, mikroklima, vodní režim</w:t>
      </w:r>
      <w:r>
        <w:rPr>
          <w:rFonts w:ascii="Arial" w:eastAsia="Arial" w:hAnsi="Arial" w:cs="Arial"/>
          <w:color w:val="000000"/>
          <w:sz w:val="24"/>
          <w:szCs w:val="24"/>
        </w:rPr>
        <w:t xml:space="preserve"> </w:t>
      </w:r>
      <w:r w:rsidR="0053224C">
        <w:rPr>
          <w:rFonts w:ascii="Arial" w:eastAsia="Arial" w:hAnsi="Arial" w:cs="Arial"/>
          <w:color w:val="000000"/>
          <w:sz w:val="24"/>
          <w:szCs w:val="24"/>
        </w:rPr>
        <w:t xml:space="preserve">a podmínky pro růst nového lesa </w:t>
      </w:r>
      <w:r>
        <w:rPr>
          <w:rFonts w:ascii="Arial" w:eastAsia="Arial" w:hAnsi="Arial" w:cs="Arial"/>
          <w:color w:val="000000"/>
          <w:sz w:val="24"/>
          <w:szCs w:val="24"/>
        </w:rPr>
        <w:t>[2].</w:t>
      </w:r>
      <w:r>
        <w:rPr>
          <w:rFonts w:ascii="Arial" w:eastAsia="Arial" w:hAnsi="Arial" w:cs="Arial"/>
          <w:sz w:val="24"/>
          <w:szCs w:val="24"/>
        </w:rPr>
        <w:t xml:space="preserve"> </w:t>
      </w:r>
    </w:p>
    <w:p w:rsidR="00A60CFD" w:rsidRDefault="00A60CFD">
      <w:pPr>
        <w:pBdr>
          <w:top w:val="nil"/>
          <w:left w:val="nil"/>
          <w:bottom w:val="nil"/>
          <w:right w:val="nil"/>
          <w:between w:val="nil"/>
        </w:pBdr>
        <w:jc w:val="both"/>
        <w:rPr>
          <w:rFonts w:ascii="Arial" w:eastAsia="Arial" w:hAnsi="Arial" w:cs="Arial"/>
          <w:sz w:val="24"/>
          <w:szCs w:val="24"/>
        </w:rPr>
      </w:pPr>
    </w:p>
    <w:p w:rsidR="00A60CFD" w:rsidRDefault="0089148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Rajonizace </w:t>
      </w:r>
      <w:r w:rsidR="002C4A99">
        <w:rPr>
          <w:rFonts w:ascii="Arial" w:eastAsia="Arial" w:hAnsi="Arial" w:cs="Arial"/>
          <w:sz w:val="24"/>
          <w:szCs w:val="24"/>
        </w:rPr>
        <w:t xml:space="preserve">ale žádoucí zlepšení </w:t>
      </w:r>
      <w:r w:rsidR="002C4A99">
        <w:rPr>
          <w:rFonts w:ascii="Arial" w:eastAsia="Arial" w:hAnsi="Arial" w:cs="Arial"/>
          <w:color w:val="000000"/>
          <w:sz w:val="24"/>
          <w:szCs w:val="24"/>
        </w:rPr>
        <w:t>nepřines</w:t>
      </w:r>
      <w:r w:rsidR="002C4A99">
        <w:rPr>
          <w:rFonts w:ascii="Arial" w:eastAsia="Arial" w:hAnsi="Arial" w:cs="Arial"/>
          <w:sz w:val="24"/>
          <w:szCs w:val="24"/>
        </w:rPr>
        <w:t>e, protože ve verzi, která byla nyní vyhlášená, prakticky nevymezuje oblasti, v nichž by zbavovalo vlastníky povinnosti zasahovat proti kůrovci</w:t>
      </w:r>
      <w:r w:rsidR="002C4A99">
        <w:rPr>
          <w:rFonts w:ascii="Arial" w:eastAsia="Arial" w:hAnsi="Arial" w:cs="Arial"/>
          <w:color w:val="000000"/>
          <w:sz w:val="24"/>
          <w:szCs w:val="24"/>
        </w:rPr>
        <w:t xml:space="preserve">. </w:t>
      </w:r>
      <w:r w:rsidR="002C4A99">
        <w:rPr>
          <w:rFonts w:ascii="Arial" w:eastAsia="Arial" w:hAnsi="Arial" w:cs="Arial"/>
          <w:sz w:val="24"/>
          <w:szCs w:val="24"/>
        </w:rPr>
        <w:t>N</w:t>
      </w:r>
      <w:r w:rsidR="002C4A99">
        <w:rPr>
          <w:rFonts w:ascii="Arial" w:eastAsia="Arial" w:hAnsi="Arial" w:cs="Arial"/>
          <w:color w:val="000000"/>
          <w:sz w:val="24"/>
          <w:szCs w:val="24"/>
        </w:rPr>
        <w:t>adále se zřejmě bude neúčinně káce</w:t>
      </w:r>
      <w:r w:rsidR="002C4A99">
        <w:rPr>
          <w:rFonts w:ascii="Arial" w:eastAsia="Arial" w:hAnsi="Arial" w:cs="Arial"/>
          <w:sz w:val="24"/>
          <w:szCs w:val="24"/>
        </w:rPr>
        <w:t>t</w:t>
      </w:r>
      <w:r w:rsidR="002C4A99">
        <w:rPr>
          <w:rFonts w:ascii="Arial" w:eastAsia="Arial" w:hAnsi="Arial" w:cs="Arial"/>
          <w:color w:val="000000"/>
          <w:sz w:val="24"/>
          <w:szCs w:val="24"/>
        </w:rPr>
        <w:t xml:space="preserve"> na velkých plochách a budou vznika</w:t>
      </w:r>
      <w:r w:rsidR="002C4A99">
        <w:rPr>
          <w:rFonts w:ascii="Arial" w:eastAsia="Arial" w:hAnsi="Arial" w:cs="Arial"/>
          <w:sz w:val="24"/>
          <w:szCs w:val="24"/>
        </w:rPr>
        <w:t>t</w:t>
      </w:r>
      <w:r w:rsidR="002C4A99">
        <w:rPr>
          <w:rFonts w:ascii="Arial" w:eastAsia="Arial" w:hAnsi="Arial" w:cs="Arial"/>
          <w:color w:val="000000"/>
          <w:sz w:val="24"/>
          <w:szCs w:val="24"/>
        </w:rPr>
        <w:t xml:space="preserve"> ničivé holiny. Trv</w:t>
      </w:r>
      <w:r w:rsidR="002C4A99">
        <w:rPr>
          <w:rFonts w:ascii="Arial" w:eastAsia="Arial" w:hAnsi="Arial" w:cs="Arial"/>
          <w:sz w:val="24"/>
          <w:szCs w:val="24"/>
        </w:rPr>
        <w:t>ání</w:t>
      </w:r>
      <w:r w:rsidR="002C4A99">
        <w:rPr>
          <w:rFonts w:ascii="Arial" w:eastAsia="Arial" w:hAnsi="Arial" w:cs="Arial"/>
          <w:color w:val="000000"/>
          <w:sz w:val="24"/>
          <w:szCs w:val="24"/>
        </w:rPr>
        <w:t xml:space="preserve"> na povinnosti asanovat všechny kůrovcem napadené stromy při nedostatku těžařů znamen</w:t>
      </w:r>
      <w:r w:rsidR="002C4A99">
        <w:rPr>
          <w:rFonts w:ascii="Arial" w:eastAsia="Arial" w:hAnsi="Arial" w:cs="Arial"/>
          <w:sz w:val="24"/>
          <w:szCs w:val="24"/>
        </w:rPr>
        <w:t>á</w:t>
      </w:r>
      <w:r w:rsidR="002C4A99">
        <w:rPr>
          <w:rFonts w:ascii="Arial" w:eastAsia="Arial" w:hAnsi="Arial" w:cs="Arial"/>
          <w:color w:val="000000"/>
          <w:sz w:val="24"/>
          <w:szCs w:val="24"/>
        </w:rPr>
        <w:t xml:space="preserve"> výrazně vyšší nasazení rizikové chemie v lesích. </w:t>
      </w:r>
      <w:r w:rsidR="002C4A99">
        <w:rPr>
          <w:rFonts w:ascii="Arial" w:eastAsia="Arial" w:hAnsi="Arial" w:cs="Arial"/>
          <w:sz w:val="24"/>
          <w:szCs w:val="24"/>
        </w:rPr>
        <w:t xml:space="preserve">Jediným zlepšením, které tak opatření obecné povahy přináší, je prodloužení doby zalesnění a zajištění porostu, které přispěje k různorodějším a tedy i odolnějším porostům.  </w:t>
      </w:r>
    </w:p>
    <w:p w:rsidR="00A60CFD" w:rsidRDefault="00A60CFD">
      <w:pPr>
        <w:jc w:val="both"/>
        <w:rPr>
          <w:rFonts w:ascii="Arial" w:eastAsia="Arial" w:hAnsi="Arial" w:cs="Arial"/>
          <w:sz w:val="24"/>
          <w:szCs w:val="24"/>
        </w:rPr>
      </w:pPr>
    </w:p>
    <w:p w:rsidR="00A60CFD" w:rsidRDefault="002C4A99">
      <w:pPr>
        <w:jc w:val="both"/>
        <w:rPr>
          <w:rFonts w:ascii="Arial" w:eastAsia="Arial" w:hAnsi="Arial" w:cs="Arial"/>
          <w:sz w:val="24"/>
          <w:szCs w:val="24"/>
        </w:rPr>
      </w:pPr>
      <w:r>
        <w:rPr>
          <w:rFonts w:ascii="Arial" w:eastAsia="Arial" w:hAnsi="Arial" w:cs="Arial"/>
          <w:sz w:val="24"/>
          <w:szCs w:val="24"/>
        </w:rPr>
        <w:t xml:space="preserve">Podle dnešního vyjádření náměstka pro řízení sekce Lesního hospodářství Patrika Mlynáře jsou </w:t>
      </w:r>
      <w:bookmarkStart w:id="0" w:name="_GoBack"/>
      <w:bookmarkEnd w:id="0"/>
      <w:r>
        <w:rPr>
          <w:rFonts w:ascii="Arial" w:eastAsia="Arial" w:hAnsi="Arial" w:cs="Arial"/>
          <w:sz w:val="24"/>
          <w:szCs w:val="24"/>
        </w:rPr>
        <w:t xml:space="preserve">v České republice zpracovatelské kapacity nejvýše pro 24 milionů metrů kubických dřeva ročně, přitom odhady rozsahu lesů napadených kůrovcem v tomto roce se dle Ministerstva zemědělství pro tento rok pohybují mezi 30 a 50 miliony metrů kubických dřeva. </w:t>
      </w:r>
    </w:p>
    <w:p w:rsidR="00A60CFD" w:rsidRDefault="00A60CFD">
      <w:pPr>
        <w:pBdr>
          <w:top w:val="nil"/>
          <w:left w:val="nil"/>
          <w:bottom w:val="nil"/>
          <w:right w:val="nil"/>
          <w:between w:val="nil"/>
        </w:pBdr>
        <w:jc w:val="both"/>
        <w:rPr>
          <w:rFonts w:ascii="Arial" w:eastAsia="Arial" w:hAnsi="Arial" w:cs="Arial"/>
          <w:sz w:val="24"/>
          <w:szCs w:val="24"/>
        </w:rPr>
      </w:pPr>
    </w:p>
    <w:p w:rsidR="00A60CFD" w:rsidRDefault="002C4A99">
      <w:pPr>
        <w:jc w:val="both"/>
        <w:rPr>
          <w:rFonts w:ascii="Arial" w:eastAsia="Arial" w:hAnsi="Arial" w:cs="Arial"/>
          <w:sz w:val="24"/>
          <w:szCs w:val="24"/>
        </w:rPr>
      </w:pPr>
      <w:r>
        <w:rPr>
          <w:rFonts w:ascii="Arial" w:eastAsia="Arial" w:hAnsi="Arial" w:cs="Arial"/>
          <w:sz w:val="24"/>
          <w:szCs w:val="24"/>
        </w:rPr>
        <w:t xml:space="preserve">K tomu, aby se rozsáhlé kalamity v budoucnosti neopakovaly, je potřeba řešit konečně i příčiny: začít pěstovat pestré smíšené lesy bez holosečí. To se očekávalo od druhé novely zákona o lesích, kterou předložilo Ministerstvo zemědělství [3]. </w:t>
      </w:r>
    </w:p>
    <w:p w:rsidR="00A60CFD" w:rsidRDefault="00A60CFD">
      <w:pPr>
        <w:jc w:val="both"/>
        <w:rPr>
          <w:rFonts w:ascii="Arial" w:eastAsia="Arial" w:hAnsi="Arial" w:cs="Arial"/>
          <w:sz w:val="24"/>
          <w:szCs w:val="24"/>
        </w:rPr>
      </w:pPr>
    </w:p>
    <w:p w:rsidR="00A60CFD" w:rsidRDefault="002C4A99">
      <w:pPr>
        <w:jc w:val="both"/>
        <w:rPr>
          <w:rFonts w:ascii="Arial" w:eastAsia="Arial" w:hAnsi="Arial" w:cs="Arial"/>
          <w:sz w:val="24"/>
          <w:szCs w:val="24"/>
        </w:rPr>
      </w:pPr>
      <w:r>
        <w:rPr>
          <w:rFonts w:ascii="Arial" w:eastAsia="Arial" w:hAnsi="Arial" w:cs="Arial"/>
          <w:sz w:val="24"/>
          <w:szCs w:val="24"/>
        </w:rPr>
        <w:t>Již tento čtvrtek proběhne v Praze mezinárodní konference “Jak reagovat na lesní disturbance v Evropě” [4]. Vědci na konferenci představí analýzu, která upozorňuje v rozporu s praxí Ministerstva zemědělství především na nutnost přizpůsobit podobu les</w:t>
      </w:r>
      <w:r w:rsidR="00891481">
        <w:rPr>
          <w:rFonts w:ascii="Arial" w:eastAsia="Arial" w:hAnsi="Arial" w:cs="Arial"/>
          <w:sz w:val="24"/>
          <w:szCs w:val="24"/>
        </w:rPr>
        <w:t xml:space="preserve">ů </w:t>
      </w:r>
      <w:r>
        <w:rPr>
          <w:rFonts w:ascii="Arial" w:eastAsia="Arial" w:hAnsi="Arial" w:cs="Arial"/>
          <w:sz w:val="24"/>
          <w:szCs w:val="24"/>
        </w:rPr>
        <w:t xml:space="preserve">nadcházejícím gradacím kůrovců v nevhodně pěstovaných smrkových </w:t>
      </w:r>
      <w:r w:rsidR="00891481">
        <w:rPr>
          <w:rFonts w:ascii="Arial" w:eastAsia="Arial" w:hAnsi="Arial" w:cs="Arial"/>
          <w:sz w:val="24"/>
          <w:szCs w:val="24"/>
        </w:rPr>
        <w:t>lesích</w:t>
      </w:r>
      <w:r>
        <w:rPr>
          <w:rFonts w:ascii="Arial" w:eastAsia="Arial" w:hAnsi="Arial" w:cs="Arial"/>
          <w:sz w:val="24"/>
          <w:szCs w:val="24"/>
        </w:rPr>
        <w:t>. [5]</w:t>
      </w:r>
    </w:p>
    <w:p w:rsidR="00A60CFD" w:rsidRDefault="00A60CFD">
      <w:pPr>
        <w:jc w:val="both"/>
        <w:rPr>
          <w:rFonts w:ascii="Arial" w:eastAsia="Arial" w:hAnsi="Arial" w:cs="Arial"/>
          <w:sz w:val="24"/>
          <w:szCs w:val="24"/>
        </w:rPr>
      </w:pPr>
    </w:p>
    <w:p w:rsidR="00A60CFD" w:rsidRDefault="002C4A99">
      <w:pPr>
        <w:jc w:val="both"/>
        <w:rPr>
          <w:rFonts w:ascii="Arial" w:eastAsia="Arial" w:hAnsi="Arial" w:cs="Arial"/>
          <w:color w:val="000000"/>
          <w:sz w:val="24"/>
          <w:szCs w:val="24"/>
        </w:rPr>
      </w:pPr>
      <w:r>
        <w:rPr>
          <w:rFonts w:ascii="Arial" w:eastAsia="Arial" w:hAnsi="Arial" w:cs="Arial"/>
          <w:color w:val="000000"/>
          <w:sz w:val="24"/>
          <w:szCs w:val="24"/>
        </w:rPr>
        <w:t>Řešení pro ozdravění našich lesů prosazovaná kampaní Zachraňme lesy [</w:t>
      </w:r>
      <w:r>
        <w:rPr>
          <w:rFonts w:ascii="Arial" w:eastAsia="Arial" w:hAnsi="Arial" w:cs="Arial"/>
          <w:sz w:val="24"/>
          <w:szCs w:val="24"/>
        </w:rPr>
        <w:t>6</w:t>
      </w:r>
      <w:r>
        <w:rPr>
          <w:rFonts w:ascii="Arial" w:eastAsia="Arial" w:hAnsi="Arial" w:cs="Arial"/>
          <w:color w:val="000000"/>
          <w:sz w:val="24"/>
          <w:szCs w:val="24"/>
        </w:rPr>
        <w:t xml:space="preserve">] dosud podpořilo </w:t>
      </w:r>
      <w:r>
        <w:rPr>
          <w:rFonts w:ascii="Arial" w:eastAsia="Arial" w:hAnsi="Arial" w:cs="Arial"/>
          <w:color w:val="000000"/>
          <w:sz w:val="24"/>
          <w:szCs w:val="24"/>
        </w:rPr>
        <w:lastRenderedPageBreak/>
        <w:t xml:space="preserve">přes dvacet tisíc lidí. </w:t>
      </w:r>
    </w:p>
    <w:p w:rsidR="00A60CFD" w:rsidRDefault="002C4A99">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p>
    <w:p w:rsidR="00A60CFD" w:rsidRDefault="002C4A99">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Jan </w:t>
      </w:r>
      <w:proofErr w:type="spellStart"/>
      <w:r>
        <w:rPr>
          <w:rFonts w:ascii="Arial" w:eastAsia="Arial" w:hAnsi="Arial" w:cs="Arial"/>
          <w:b/>
          <w:color w:val="000000"/>
          <w:sz w:val="24"/>
          <w:szCs w:val="24"/>
        </w:rPr>
        <w:t>Skalík</w:t>
      </w:r>
      <w:proofErr w:type="spellEnd"/>
      <w:r>
        <w:rPr>
          <w:rFonts w:ascii="Arial" w:eastAsia="Arial" w:hAnsi="Arial" w:cs="Arial"/>
          <w:b/>
          <w:color w:val="000000"/>
          <w:sz w:val="24"/>
          <w:szCs w:val="24"/>
        </w:rPr>
        <w:t>, koordinátor kampaně Zachraňme lesy Hnutí DUHA, řekl:</w:t>
      </w:r>
    </w:p>
    <w:p w:rsidR="00A60CFD" w:rsidRDefault="002C4A99">
      <w:pPr>
        <w:pBdr>
          <w:top w:val="nil"/>
          <w:left w:val="nil"/>
          <w:bottom w:val="nil"/>
          <w:right w:val="nil"/>
          <w:between w:val="nil"/>
        </w:pBdr>
        <w:spacing w:line="276" w:lineRule="auto"/>
        <w:jc w:val="both"/>
        <w:rPr>
          <w:rFonts w:ascii="Arial" w:eastAsia="Arial" w:hAnsi="Arial" w:cs="Arial"/>
          <w:i/>
          <w:sz w:val="24"/>
          <w:szCs w:val="24"/>
        </w:rPr>
      </w:pPr>
      <w:r>
        <w:rPr>
          <w:rFonts w:ascii="Arial" w:eastAsia="Arial" w:hAnsi="Arial" w:cs="Arial"/>
          <w:i/>
          <w:color w:val="000000"/>
          <w:sz w:val="24"/>
          <w:szCs w:val="24"/>
        </w:rPr>
        <w:t>„</w:t>
      </w:r>
      <w:r>
        <w:rPr>
          <w:rFonts w:ascii="Arial" w:eastAsia="Arial" w:hAnsi="Arial" w:cs="Arial"/>
          <w:i/>
          <w:sz w:val="24"/>
          <w:szCs w:val="24"/>
        </w:rPr>
        <w:t xml:space="preserve">Ani v nejvíce napadených lesích, kde díky rozsahu napadení zásahy nejsou efektivní, nezbavilo Ministerstvo zemědělství vlastníky povinnosti asanovat napadené stromy, takže problém nedostatku těžební kapacity nemůže vyřešit. Fakt, že vlastníci nemusí kácet sterilní souše, ze kterých už kůrovec </w:t>
      </w:r>
      <w:proofErr w:type="gramStart"/>
      <w:r>
        <w:rPr>
          <w:rFonts w:ascii="Arial" w:eastAsia="Arial" w:hAnsi="Arial" w:cs="Arial"/>
          <w:i/>
          <w:sz w:val="24"/>
          <w:szCs w:val="24"/>
        </w:rPr>
        <w:t>vylétnul</w:t>
      </w:r>
      <w:r w:rsidR="00891481">
        <w:rPr>
          <w:rFonts w:ascii="Arial" w:eastAsia="Arial" w:hAnsi="Arial" w:cs="Arial"/>
          <w:i/>
          <w:sz w:val="24"/>
          <w:szCs w:val="24"/>
        </w:rPr>
        <w:t>,</w:t>
      </w:r>
      <w:r>
        <w:rPr>
          <w:rFonts w:ascii="Arial" w:eastAsia="Arial" w:hAnsi="Arial" w:cs="Arial"/>
          <w:i/>
          <w:sz w:val="24"/>
          <w:szCs w:val="24"/>
        </w:rPr>
        <w:t xml:space="preserve">  není</w:t>
      </w:r>
      <w:proofErr w:type="gramEnd"/>
      <w:r>
        <w:rPr>
          <w:rFonts w:ascii="Arial" w:eastAsia="Arial" w:hAnsi="Arial" w:cs="Arial"/>
          <w:i/>
          <w:sz w:val="24"/>
          <w:szCs w:val="24"/>
        </w:rPr>
        <w:t xml:space="preserve"> nic nového, to už Ministerstvo zemědělství umožnilo novelou vyhlášky 101 zákona o lesích v loňském roce.”</w:t>
      </w:r>
    </w:p>
    <w:p w:rsidR="00A60CFD" w:rsidRDefault="00A60CFD">
      <w:pPr>
        <w:pBdr>
          <w:top w:val="nil"/>
          <w:left w:val="nil"/>
          <w:bottom w:val="nil"/>
          <w:right w:val="nil"/>
          <w:between w:val="nil"/>
        </w:pBdr>
        <w:spacing w:line="276" w:lineRule="auto"/>
        <w:jc w:val="both"/>
        <w:rPr>
          <w:rFonts w:ascii="Arial" w:eastAsia="Arial" w:hAnsi="Arial" w:cs="Arial"/>
          <w:i/>
          <w:sz w:val="24"/>
          <w:szCs w:val="24"/>
        </w:rPr>
      </w:pPr>
    </w:p>
    <w:p w:rsidR="00A60CFD" w:rsidRDefault="002C4A99">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i/>
          <w:sz w:val="24"/>
          <w:szCs w:val="24"/>
        </w:rPr>
        <w:t xml:space="preserve">„Prakticky dnešní kroky ministerstva zemědělství znamenají, že vlastníkům, kteří nebudou mít k </w:t>
      </w:r>
      <w:proofErr w:type="gramStart"/>
      <w:r>
        <w:rPr>
          <w:rFonts w:ascii="Arial" w:eastAsia="Arial" w:hAnsi="Arial" w:cs="Arial"/>
          <w:i/>
          <w:sz w:val="24"/>
          <w:szCs w:val="24"/>
        </w:rPr>
        <w:t>zajištěný</w:t>
      </w:r>
      <w:proofErr w:type="gramEnd"/>
      <w:r>
        <w:rPr>
          <w:rFonts w:ascii="Arial" w:eastAsia="Arial" w:hAnsi="Arial" w:cs="Arial"/>
          <w:i/>
          <w:sz w:val="24"/>
          <w:szCs w:val="24"/>
        </w:rPr>
        <w:t xml:space="preserve"> personál pro těžbu včetně odvozu dřeva, nezbyde než stromy aspoň pokácet a asanovat chemicky postřiky jedovatých pesticidů</w:t>
      </w:r>
      <w:r>
        <w:rPr>
          <w:rFonts w:ascii="Arial" w:eastAsia="Arial" w:hAnsi="Arial" w:cs="Arial"/>
          <w:i/>
          <w:color w:val="000000"/>
          <w:sz w:val="24"/>
          <w:szCs w:val="24"/>
        </w:rPr>
        <w:t>.</w:t>
      </w:r>
      <w:r>
        <w:rPr>
          <w:rFonts w:ascii="Arial" w:eastAsia="Arial" w:hAnsi="Arial" w:cs="Arial"/>
          <w:i/>
          <w:sz w:val="24"/>
          <w:szCs w:val="24"/>
        </w:rPr>
        <w:t xml:space="preserve"> </w:t>
      </w:r>
      <w:r>
        <w:rPr>
          <w:rFonts w:ascii="Arial" w:eastAsia="Arial" w:hAnsi="Arial" w:cs="Arial"/>
          <w:i/>
          <w:color w:val="000000"/>
          <w:sz w:val="24"/>
          <w:szCs w:val="24"/>
        </w:rPr>
        <w:t>Ministr Miroslav Toman by měl veřejnost ujistit, že zabrání zvýšenému používání nebezpečné chemie v lesích. Rozsáhlé postřiky i velké holoseče jsou větším zlem než kůrovec."</w:t>
      </w:r>
    </w:p>
    <w:p w:rsidR="00A60CFD" w:rsidRDefault="00A60CFD">
      <w:pPr>
        <w:pBdr>
          <w:top w:val="nil"/>
          <w:left w:val="nil"/>
          <w:bottom w:val="nil"/>
          <w:right w:val="nil"/>
          <w:between w:val="nil"/>
        </w:pBdr>
        <w:jc w:val="both"/>
        <w:rPr>
          <w:rFonts w:ascii="Arial" w:eastAsia="Arial" w:hAnsi="Arial" w:cs="Arial"/>
          <w:color w:val="000000"/>
          <w:sz w:val="24"/>
          <w:szCs w:val="24"/>
        </w:rPr>
      </w:pPr>
    </w:p>
    <w:p w:rsidR="00891481" w:rsidRDefault="00891481">
      <w:pPr>
        <w:pBdr>
          <w:top w:val="nil"/>
          <w:left w:val="nil"/>
          <w:bottom w:val="nil"/>
          <w:right w:val="nil"/>
          <w:between w:val="nil"/>
        </w:pBdr>
        <w:jc w:val="both"/>
        <w:rPr>
          <w:rFonts w:ascii="Arial" w:eastAsia="Arial" w:hAnsi="Arial" w:cs="Arial"/>
          <w:color w:val="000000"/>
          <w:sz w:val="24"/>
          <w:szCs w:val="24"/>
        </w:rPr>
      </w:pPr>
    </w:p>
    <w:p w:rsidR="00A60CFD" w:rsidRDefault="002C4A99">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Kontakty:</w:t>
      </w:r>
    </w:p>
    <w:p w:rsidR="00891481" w:rsidRDefault="00891481">
      <w:pPr>
        <w:pBdr>
          <w:top w:val="nil"/>
          <w:left w:val="nil"/>
          <w:bottom w:val="nil"/>
          <w:right w:val="nil"/>
          <w:between w:val="nil"/>
        </w:pBdr>
        <w:rPr>
          <w:rFonts w:ascii="Arial" w:eastAsia="Arial" w:hAnsi="Arial" w:cs="Arial"/>
          <w:b/>
          <w:color w:val="000000"/>
          <w:sz w:val="24"/>
          <w:szCs w:val="24"/>
        </w:rPr>
      </w:pPr>
    </w:p>
    <w:p w:rsidR="00A60CFD" w:rsidRDefault="002C4A99">
      <w:pPr>
        <w:pBdr>
          <w:top w:val="nil"/>
          <w:left w:val="nil"/>
          <w:bottom w:val="nil"/>
          <w:right w:val="nil"/>
          <w:between w:val="nil"/>
        </w:pBdr>
        <w:rPr>
          <w:rFonts w:ascii="Arial" w:eastAsia="Arial" w:hAnsi="Arial" w:cs="Arial"/>
          <w:color w:val="38761D"/>
          <w:sz w:val="24"/>
          <w:szCs w:val="24"/>
        </w:rPr>
      </w:pPr>
      <w:r>
        <w:rPr>
          <w:rFonts w:ascii="Arial" w:eastAsia="Arial" w:hAnsi="Arial" w:cs="Arial"/>
          <w:b/>
          <w:color w:val="000000"/>
          <w:sz w:val="24"/>
          <w:szCs w:val="24"/>
        </w:rPr>
        <w:t xml:space="preserve">Jan </w:t>
      </w:r>
      <w:proofErr w:type="spellStart"/>
      <w:r>
        <w:rPr>
          <w:rFonts w:ascii="Arial" w:eastAsia="Arial" w:hAnsi="Arial" w:cs="Arial"/>
          <w:b/>
          <w:color w:val="000000"/>
          <w:sz w:val="24"/>
          <w:szCs w:val="24"/>
        </w:rPr>
        <w:t>Skalík</w:t>
      </w:r>
      <w:proofErr w:type="spellEnd"/>
      <w:r>
        <w:rPr>
          <w:rFonts w:ascii="Arial" w:eastAsia="Arial" w:hAnsi="Arial" w:cs="Arial"/>
          <w:b/>
          <w:color w:val="000000"/>
          <w:sz w:val="24"/>
          <w:szCs w:val="24"/>
        </w:rPr>
        <w:t>,</w:t>
      </w:r>
      <w:r>
        <w:rPr>
          <w:rFonts w:ascii="Arial" w:eastAsia="Arial" w:hAnsi="Arial" w:cs="Arial"/>
          <w:color w:val="000000"/>
          <w:sz w:val="24"/>
          <w:szCs w:val="24"/>
        </w:rPr>
        <w:t xml:space="preserve"> koordinátor kampaně Zachraňme lesy, 608 283 530, </w:t>
      </w:r>
      <w:hyperlink r:id="rId7">
        <w:r>
          <w:rPr>
            <w:rFonts w:ascii="Arial" w:eastAsia="Arial" w:hAnsi="Arial" w:cs="Arial"/>
            <w:color w:val="38761D"/>
            <w:sz w:val="24"/>
            <w:szCs w:val="24"/>
            <w:u w:val="single"/>
          </w:rPr>
          <w:t>jan.skalik@hnutiduha.cz</w:t>
        </w:r>
      </w:hyperlink>
    </w:p>
    <w:p w:rsidR="00A60CFD" w:rsidRDefault="002C4A99">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Jan Piňos,</w:t>
      </w:r>
      <w:r>
        <w:rPr>
          <w:rFonts w:ascii="Arial" w:eastAsia="Arial" w:hAnsi="Arial" w:cs="Arial"/>
          <w:color w:val="000000"/>
          <w:sz w:val="24"/>
          <w:szCs w:val="24"/>
        </w:rPr>
        <w:t xml:space="preserve"> média a komunikace, 731 465 279, </w:t>
      </w:r>
      <w:hyperlink r:id="rId8">
        <w:r>
          <w:rPr>
            <w:rFonts w:ascii="Arial" w:eastAsia="Arial" w:hAnsi="Arial" w:cs="Arial"/>
            <w:color w:val="38761D"/>
            <w:sz w:val="24"/>
            <w:szCs w:val="24"/>
            <w:u w:val="single"/>
          </w:rPr>
          <w:t>jan.pinos@hnutiduha.cz</w:t>
        </w:r>
      </w:hyperlink>
    </w:p>
    <w:p w:rsidR="00A60CFD" w:rsidRDefault="00A60CFD">
      <w:pPr>
        <w:pBdr>
          <w:top w:val="nil"/>
          <w:left w:val="nil"/>
          <w:bottom w:val="nil"/>
          <w:right w:val="nil"/>
          <w:between w:val="nil"/>
        </w:pBdr>
        <w:rPr>
          <w:rFonts w:ascii="Arial" w:eastAsia="Arial" w:hAnsi="Arial" w:cs="Arial"/>
          <w:color w:val="000000"/>
          <w:sz w:val="24"/>
          <w:szCs w:val="24"/>
        </w:rPr>
      </w:pPr>
    </w:p>
    <w:p w:rsidR="00891481" w:rsidRDefault="00891481">
      <w:pPr>
        <w:pBdr>
          <w:top w:val="nil"/>
          <w:left w:val="nil"/>
          <w:bottom w:val="nil"/>
          <w:right w:val="nil"/>
          <w:between w:val="nil"/>
        </w:pBdr>
        <w:rPr>
          <w:rFonts w:ascii="Arial" w:eastAsia="Arial" w:hAnsi="Arial" w:cs="Arial"/>
          <w:color w:val="000000"/>
          <w:sz w:val="24"/>
          <w:szCs w:val="24"/>
        </w:rPr>
      </w:pPr>
    </w:p>
    <w:p w:rsidR="00A60CFD" w:rsidRDefault="002C4A99">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Poznámky:</w:t>
      </w:r>
    </w:p>
    <w:p w:rsidR="00891481" w:rsidRDefault="00891481">
      <w:pPr>
        <w:pBdr>
          <w:top w:val="nil"/>
          <w:left w:val="nil"/>
          <w:bottom w:val="nil"/>
          <w:right w:val="nil"/>
          <w:between w:val="nil"/>
        </w:pBdr>
        <w:rPr>
          <w:rFonts w:ascii="Arial" w:eastAsia="Arial" w:hAnsi="Arial" w:cs="Arial"/>
          <w:color w:val="000000"/>
          <w:sz w:val="24"/>
          <w:szCs w:val="24"/>
        </w:rPr>
      </w:pPr>
    </w:p>
    <w:p w:rsidR="00A60CFD" w:rsidRDefault="002C4A99">
      <w:pPr>
        <w:pBdr>
          <w:top w:val="nil"/>
          <w:left w:val="nil"/>
          <w:bottom w:val="nil"/>
          <w:right w:val="nil"/>
          <w:between w:val="nil"/>
        </w:pBdr>
        <w:rPr>
          <w:rFonts w:ascii="Arial" w:eastAsia="Arial" w:hAnsi="Arial" w:cs="Arial"/>
          <w:color w:val="38761D"/>
          <w:sz w:val="24"/>
          <w:szCs w:val="24"/>
          <w:u w:val="single"/>
        </w:rPr>
      </w:pPr>
      <w:r>
        <w:rPr>
          <w:rFonts w:ascii="Arial" w:eastAsia="Arial" w:hAnsi="Arial" w:cs="Arial"/>
          <w:color w:val="000000"/>
          <w:sz w:val="24"/>
          <w:szCs w:val="24"/>
        </w:rPr>
        <w:t xml:space="preserve">[1] </w:t>
      </w:r>
      <w:hyperlink r:id="rId9">
        <w:r>
          <w:rPr>
            <w:rFonts w:ascii="Arial" w:eastAsia="Arial" w:hAnsi="Arial" w:cs="Arial"/>
            <w:color w:val="38761D"/>
            <w:sz w:val="24"/>
            <w:szCs w:val="24"/>
            <w:u w:val="single"/>
          </w:rPr>
          <w:t>https://www.senat.cz/xqw/xervlet/pssenat/hlasovani?action=tisk&amp;O=12&amp;T=51</w:t>
        </w:r>
      </w:hyperlink>
    </w:p>
    <w:p w:rsidR="00A60CFD" w:rsidRDefault="002C4A99">
      <w:pPr>
        <w:widowControl w:val="0"/>
        <w:pBdr>
          <w:top w:val="nil"/>
          <w:left w:val="nil"/>
          <w:bottom w:val="nil"/>
          <w:right w:val="nil"/>
          <w:between w:val="nil"/>
        </w:pBdr>
        <w:rPr>
          <w:rFonts w:ascii="Arial" w:eastAsia="Arial" w:hAnsi="Arial" w:cs="Arial"/>
          <w:color w:val="38761D"/>
          <w:sz w:val="24"/>
          <w:szCs w:val="24"/>
        </w:rPr>
      </w:pPr>
      <w:r>
        <w:rPr>
          <w:rFonts w:ascii="Arial" w:eastAsia="Arial" w:hAnsi="Arial" w:cs="Arial"/>
          <w:color w:val="000000"/>
          <w:sz w:val="24"/>
          <w:szCs w:val="24"/>
        </w:rPr>
        <w:t xml:space="preserve">[2] </w:t>
      </w:r>
      <w:r>
        <w:rPr>
          <w:rFonts w:ascii="Arial" w:eastAsia="Arial" w:hAnsi="Arial" w:cs="Arial"/>
          <w:i/>
          <w:color w:val="000000"/>
          <w:sz w:val="24"/>
          <w:szCs w:val="24"/>
        </w:rPr>
        <w:t>„</w:t>
      </w:r>
      <w:r>
        <w:rPr>
          <w:rFonts w:ascii="Arial" w:eastAsia="Arial" w:hAnsi="Arial" w:cs="Arial"/>
          <w:color w:val="000000"/>
          <w:sz w:val="24"/>
          <w:szCs w:val="24"/>
        </w:rPr>
        <w:t>Opatření budou aplikována v účelově vymezených oblastech (zónách) ve kterých by mělo být vlastníkům lesů umožněno, aby nerespektovali přísná ustanovení lesního zákona k odstraňování napadených stromů.</w:t>
      </w:r>
      <w:r>
        <w:rPr>
          <w:rFonts w:ascii="Arial" w:eastAsia="Arial" w:hAnsi="Arial" w:cs="Arial"/>
          <w:i/>
          <w:color w:val="000000"/>
          <w:sz w:val="24"/>
          <w:szCs w:val="24"/>
        </w:rPr>
        <w:t>"</w:t>
      </w:r>
      <w:r>
        <w:rPr>
          <w:rFonts w:ascii="Arial" w:eastAsia="Arial" w:hAnsi="Arial" w:cs="Arial"/>
          <w:color w:val="000000"/>
          <w:sz w:val="24"/>
          <w:szCs w:val="24"/>
        </w:rPr>
        <w:t xml:space="preserve"> Zdroj: Prezentace z tiskové konference ministra zemědělství Miroslava Tomana ze dne </w:t>
      </w:r>
      <w:proofErr w:type="gramStart"/>
      <w:r>
        <w:rPr>
          <w:rFonts w:ascii="Arial" w:eastAsia="Arial" w:hAnsi="Arial" w:cs="Arial"/>
          <w:color w:val="000000"/>
          <w:sz w:val="24"/>
          <w:szCs w:val="24"/>
        </w:rPr>
        <w:t>14.12.2018</w:t>
      </w:r>
      <w:proofErr w:type="gramEnd"/>
      <w:r>
        <w:rPr>
          <w:rFonts w:ascii="Arial" w:eastAsia="Arial" w:hAnsi="Arial" w:cs="Arial"/>
          <w:color w:val="000000"/>
          <w:sz w:val="24"/>
          <w:szCs w:val="24"/>
        </w:rPr>
        <w:t xml:space="preserve"> dostupná  na </w:t>
      </w:r>
      <w:hyperlink r:id="rId10">
        <w:r>
          <w:rPr>
            <w:rFonts w:ascii="Arial" w:eastAsia="Arial" w:hAnsi="Arial" w:cs="Arial"/>
            <w:color w:val="76923C"/>
            <w:sz w:val="24"/>
            <w:szCs w:val="24"/>
            <w:u w:val="single"/>
          </w:rPr>
          <w:t>http://eagri.cz/public/web/mze/tiskovy-servis/tiskove-zpravy/x2018_strategie-ministerstva-zemedelstvi-pro.html</w:t>
        </w:r>
      </w:hyperlink>
    </w:p>
    <w:p w:rsidR="00A60CFD" w:rsidRDefault="002C4A99">
      <w:p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[3] </w:t>
      </w:r>
      <w:hyperlink r:id="rId11">
        <w:r>
          <w:rPr>
            <w:rFonts w:ascii="Arial" w:eastAsia="Arial" w:hAnsi="Arial" w:cs="Arial"/>
            <w:color w:val="38761D"/>
            <w:sz w:val="24"/>
            <w:szCs w:val="24"/>
            <w:u w:val="single"/>
          </w:rPr>
          <w:t>https://apps.odok.cz/veklep-history-version?pid=ALBSB9CK2XGM</w:t>
        </w:r>
      </w:hyperlink>
    </w:p>
    <w:p w:rsidR="00A60CFD" w:rsidRDefault="002C4A99">
      <w:pPr>
        <w:pBdr>
          <w:top w:val="nil"/>
          <w:left w:val="nil"/>
          <w:bottom w:val="nil"/>
          <w:right w:val="nil"/>
          <w:between w:val="nil"/>
        </w:pBdr>
        <w:rPr>
          <w:rFonts w:ascii="Arial" w:eastAsia="Arial" w:hAnsi="Arial" w:cs="Arial"/>
          <w:color w:val="38761D"/>
          <w:sz w:val="24"/>
          <w:szCs w:val="24"/>
        </w:rPr>
      </w:pPr>
      <w:r>
        <w:rPr>
          <w:rFonts w:ascii="Arial" w:eastAsia="Arial" w:hAnsi="Arial" w:cs="Arial"/>
          <w:sz w:val="24"/>
          <w:szCs w:val="24"/>
        </w:rPr>
        <w:t xml:space="preserve">[4] </w:t>
      </w:r>
      <w:hyperlink r:id="rId12">
        <w:r>
          <w:rPr>
            <w:rFonts w:ascii="Arial" w:eastAsia="Arial" w:hAnsi="Arial" w:cs="Arial"/>
            <w:color w:val="38761D"/>
            <w:sz w:val="24"/>
            <w:szCs w:val="24"/>
            <w:u w:val="single"/>
          </w:rPr>
          <w:t>https://www.efi.int/policysupport/thinkforest/disturbances</w:t>
        </w:r>
      </w:hyperlink>
    </w:p>
    <w:p w:rsidR="00A60CFD" w:rsidRDefault="002C4A99">
      <w:pPr>
        <w:jc w:val="both"/>
        <w:rPr>
          <w:rFonts w:ascii="Arial" w:eastAsia="Arial" w:hAnsi="Arial" w:cs="Arial"/>
          <w:color w:val="38761D"/>
          <w:sz w:val="24"/>
          <w:szCs w:val="24"/>
        </w:rPr>
      </w:pPr>
      <w:r>
        <w:rPr>
          <w:rFonts w:ascii="Arial" w:eastAsia="Arial" w:hAnsi="Arial" w:cs="Arial"/>
          <w:sz w:val="24"/>
          <w:szCs w:val="24"/>
        </w:rPr>
        <w:t xml:space="preserve">[5] Tisková zpráva LDF ČZU z 2. 4. 2019: Další kůrovcové kalamity budou ještě intenzivnější, musíme se připravit. Varuje mezinárodní tým vědců. Tiskové zprávy zde: </w:t>
      </w:r>
      <w:hyperlink r:id="rId13">
        <w:r>
          <w:rPr>
            <w:rFonts w:ascii="Arial" w:eastAsia="Arial" w:hAnsi="Arial" w:cs="Arial"/>
            <w:color w:val="38761D"/>
            <w:sz w:val="24"/>
            <w:szCs w:val="24"/>
            <w:u w:val="single"/>
          </w:rPr>
          <w:t>https://www.czu.cz/cs/r-7210-o-czu/r-7701-pr-a-media/r-8112-tiskove-zpravy</w:t>
        </w:r>
      </w:hyperlink>
    </w:p>
    <w:p w:rsidR="00A60CFD" w:rsidRDefault="002C4A99">
      <w:pPr>
        <w:pBdr>
          <w:top w:val="nil"/>
          <w:left w:val="nil"/>
          <w:bottom w:val="nil"/>
          <w:right w:val="nil"/>
          <w:between w:val="nil"/>
        </w:pBdr>
        <w:jc w:val="both"/>
        <w:rPr>
          <w:color w:val="000000"/>
          <w:sz w:val="24"/>
          <w:szCs w:val="24"/>
        </w:rPr>
      </w:pPr>
      <w:r>
        <w:rPr>
          <w:rFonts w:ascii="Arial" w:eastAsia="Arial" w:hAnsi="Arial" w:cs="Arial"/>
          <w:color w:val="000000"/>
          <w:sz w:val="24"/>
          <w:szCs w:val="24"/>
        </w:rPr>
        <w:t>[</w:t>
      </w:r>
      <w:r>
        <w:rPr>
          <w:rFonts w:ascii="Arial" w:eastAsia="Arial" w:hAnsi="Arial" w:cs="Arial"/>
          <w:sz w:val="24"/>
          <w:szCs w:val="24"/>
        </w:rPr>
        <w:t>6</w:t>
      </w:r>
      <w:r>
        <w:rPr>
          <w:rFonts w:ascii="Arial" w:eastAsia="Arial" w:hAnsi="Arial" w:cs="Arial"/>
          <w:color w:val="000000"/>
          <w:sz w:val="24"/>
          <w:szCs w:val="24"/>
        </w:rPr>
        <w:t xml:space="preserve">] </w:t>
      </w:r>
      <w:hyperlink r:id="rId14">
        <w:r>
          <w:rPr>
            <w:rFonts w:ascii="Arial" w:eastAsia="Arial" w:hAnsi="Arial" w:cs="Arial"/>
            <w:color w:val="38761D"/>
            <w:sz w:val="24"/>
            <w:szCs w:val="24"/>
            <w:u w:val="single"/>
          </w:rPr>
          <w:t>http://www.zachranmelesy.cz/balicek</w:t>
        </w:r>
      </w:hyperlink>
    </w:p>
    <w:sectPr w:rsidR="00A60CFD">
      <w:headerReference w:type="default" r:id="rId15"/>
      <w:footerReference w:type="default" r:id="rId16"/>
      <w:headerReference w:type="first" r:id="rId17"/>
      <w:footerReference w:type="first" r:id="rId18"/>
      <w:pgSz w:w="11905" w:h="16837"/>
      <w:pgMar w:top="1258" w:right="851" w:bottom="1418" w:left="851" w:header="709" w:footer="52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73" w:rsidRDefault="00292973">
      <w:r>
        <w:separator/>
      </w:r>
    </w:p>
  </w:endnote>
  <w:endnote w:type="continuationSeparator" w:id="0">
    <w:p w:rsidR="00292973" w:rsidRDefault="002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tineau">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FD" w:rsidRDefault="00A60CFD">
    <w:pPr>
      <w:pBdr>
        <w:top w:val="nil"/>
        <w:left w:val="nil"/>
        <w:bottom w:val="nil"/>
        <w:right w:val="nil"/>
        <w:between w:val="nil"/>
      </w:pBdr>
      <w:jc w:val="center"/>
      <w:rPr>
        <w:rFonts w:ascii="Gatineau" w:eastAsia="Gatineau" w:hAnsi="Gatineau" w:cs="Gatineau"/>
        <w:color w:val="000000"/>
      </w:rPr>
    </w:pPr>
  </w:p>
  <w:p w:rsidR="00A60CFD" w:rsidRDefault="00A60CFD">
    <w:pPr>
      <w:pBdr>
        <w:top w:val="nil"/>
        <w:left w:val="nil"/>
        <w:bottom w:val="nil"/>
        <w:right w:val="nil"/>
        <w:between w:val="nil"/>
      </w:pBdr>
      <w:jc w:val="center"/>
      <w:rPr>
        <w:rFonts w:ascii="Gatineau" w:eastAsia="Gatineau" w:hAnsi="Gatineau" w:cs="Gatineau"/>
        <w:color w:val="000000"/>
      </w:rPr>
    </w:pPr>
  </w:p>
  <w:p w:rsidR="00A60CFD" w:rsidRDefault="00A60CFD">
    <w:pPr>
      <w:pBdr>
        <w:top w:val="nil"/>
        <w:left w:val="nil"/>
        <w:bottom w:val="nil"/>
        <w:right w:val="nil"/>
        <w:between w:val="nil"/>
      </w:pBdr>
      <w:jc w:val="center"/>
      <w:rPr>
        <w:rFonts w:ascii="Gatineau" w:eastAsia="Gatineau" w:hAnsi="Gatineau" w:cs="Gatineau"/>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FD" w:rsidRDefault="00A60CF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73" w:rsidRDefault="00292973">
      <w:r>
        <w:separator/>
      </w:r>
    </w:p>
  </w:footnote>
  <w:footnote w:type="continuationSeparator" w:id="0">
    <w:p w:rsidR="00292973" w:rsidRDefault="0029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FD" w:rsidRDefault="00A60CFD">
    <w:pPr>
      <w:pBdr>
        <w:top w:val="nil"/>
        <w:left w:val="nil"/>
        <w:bottom w:val="nil"/>
        <w:right w:val="nil"/>
        <w:between w:val="nil"/>
      </w:pBdr>
      <w:tabs>
        <w:tab w:val="center" w:pos="4536"/>
        <w:tab w:val="right" w:pos="9072"/>
      </w:tabs>
      <w:jc w:val="both"/>
      <w:rPr>
        <w:color w:val="000000"/>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FD" w:rsidRDefault="002C4A99">
    <w:pPr>
      <w:pBdr>
        <w:top w:val="nil"/>
        <w:left w:val="nil"/>
        <w:bottom w:val="nil"/>
        <w:right w:val="nil"/>
        <w:between w:val="nil"/>
      </w:pBdr>
      <w:tabs>
        <w:tab w:val="center" w:pos="4536"/>
        <w:tab w:val="right" w:pos="9072"/>
      </w:tabs>
      <w:jc w:val="center"/>
      <w:rPr>
        <w:color w:val="000000"/>
        <w:sz w:val="24"/>
        <w:szCs w:val="24"/>
      </w:rPr>
    </w:pPr>
    <w:r>
      <w:rPr>
        <w:noProof/>
      </w:rPr>
      <mc:AlternateContent>
        <mc:Choice Requires="wpg">
          <w:drawing>
            <wp:anchor distT="360045" distB="0" distL="114935" distR="114935" simplePos="0" relativeHeight="251658240" behindDoc="0" locked="0" layoutInCell="1" hidden="0" allowOverlap="1">
              <wp:simplePos x="0" y="0"/>
              <wp:positionH relativeFrom="column">
                <wp:posOffset>64136</wp:posOffset>
              </wp:positionH>
              <wp:positionV relativeFrom="paragraph">
                <wp:posOffset>9161145</wp:posOffset>
              </wp:positionV>
              <wp:extent cx="6459855" cy="705485"/>
              <wp:effectExtent l="0" t="0" r="0" b="0"/>
              <wp:wrapTopAndBottom distT="360045" distB="0"/>
              <wp:docPr id="1" name="Obdélník 1"/>
              <wp:cNvGraphicFramePr/>
              <a:graphic xmlns:a="http://schemas.openxmlformats.org/drawingml/2006/main">
                <a:graphicData uri="http://schemas.microsoft.com/office/word/2010/wordprocessingShape">
                  <wps:wsp>
                    <wps:cNvSpPr/>
                    <wps:spPr>
                      <a:xfrm>
                        <a:off x="2120835" y="3432020"/>
                        <a:ext cx="6450330" cy="6959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0CFD" w:rsidRDefault="002C4A99">
                          <w:pPr>
                            <w:jc w:val="both"/>
                            <w:textDirection w:val="btLr"/>
                          </w:pPr>
                          <w:r>
                            <w:rPr>
                              <w:rFonts w:ascii="Arial" w:eastAsia="Arial" w:hAnsi="Arial" w:cs="Arial"/>
                              <w:b/>
                              <w:color w:val="000000"/>
                              <w:sz w:val="22"/>
                            </w:rPr>
                            <w:t>Hnutí DUHA</w:t>
                          </w:r>
                          <w:r>
                            <w:rPr>
                              <w:rFonts w:ascii="Arial" w:eastAsia="Arial" w:hAnsi="Arial" w:cs="Arial"/>
                              <w:color w:val="000000"/>
                              <w:sz w:val="22"/>
                            </w:rPr>
                            <w:t xml:space="preserve"> prosazuje zdravé prostředí pro život, pestrou přírodu a chytrou ekonomiku. Dokážeme rozhýbat politiky a úřady, jednáme s firmami a pomáháme domácnostem. Našich výsledků bychom nedosáhli bez podpory tisíců lidí, jako jste vy.</w:t>
                          </w:r>
                        </w:p>
                        <w:p w:rsidR="00A60CFD" w:rsidRDefault="00A60CFD">
                          <w:pPr>
                            <w:textDirection w:val="btLr"/>
                          </w:pPr>
                        </w:p>
                      </w:txbxContent>
                    </wps:txbx>
                    <wps:bodyPr spcFirstLastPara="1" wrap="square"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360045" distL="114935" distR="114935" hidden="0" layoutInCell="1" locked="0" relativeHeight="0" simplePos="0">
              <wp:simplePos x="0" y="0"/>
              <wp:positionH relativeFrom="column">
                <wp:posOffset>64136</wp:posOffset>
              </wp:positionH>
              <wp:positionV relativeFrom="paragraph">
                <wp:posOffset>9161145</wp:posOffset>
              </wp:positionV>
              <wp:extent cx="6459855" cy="705485"/>
              <wp:effectExtent b="0" l="0" r="0" t="0"/>
              <wp:wrapTopAndBottom distB="0" distT="360045"/>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59855" cy="705485"/>
                      </a:xfrm>
                      <a:prstGeom prst="rect"/>
                      <a:ln/>
                    </pic:spPr>
                  </pic:pic>
                </a:graphicData>
              </a:graphic>
            </wp:anchor>
          </w:drawing>
        </mc:Fallback>
      </mc:AlternateContent>
    </w:r>
    <w:r>
      <w:rPr>
        <w:noProof/>
      </w:rPr>
      <w:drawing>
        <wp:anchor distT="0" distB="0" distL="0" distR="0" simplePos="0" relativeHeight="251659264" behindDoc="0" locked="0" layoutInCell="1" hidden="0" allowOverlap="1">
          <wp:simplePos x="0" y="0"/>
          <wp:positionH relativeFrom="column">
            <wp:posOffset>0</wp:posOffset>
          </wp:positionH>
          <wp:positionV relativeFrom="paragraph">
            <wp:posOffset>0</wp:posOffset>
          </wp:positionV>
          <wp:extent cx="6509385" cy="817880"/>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509385" cy="8178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60CFD"/>
    <w:rsid w:val="000132ED"/>
    <w:rsid w:val="00292973"/>
    <w:rsid w:val="002C4A99"/>
    <w:rsid w:val="0053224C"/>
    <w:rsid w:val="00773F13"/>
    <w:rsid w:val="00784E53"/>
    <w:rsid w:val="00891481"/>
    <w:rsid w:val="00A60CFD"/>
    <w:rsid w:val="00F56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891481"/>
    <w:rPr>
      <w:rFonts w:ascii="Tahoma" w:hAnsi="Tahoma" w:cs="Tahoma"/>
      <w:sz w:val="16"/>
      <w:szCs w:val="16"/>
    </w:rPr>
  </w:style>
  <w:style w:type="character" w:customStyle="1" w:styleId="TextbublinyChar">
    <w:name w:val="Text bubliny Char"/>
    <w:basedOn w:val="Standardnpsmoodstavce"/>
    <w:link w:val="Textbubliny"/>
    <w:uiPriority w:val="99"/>
    <w:semiHidden/>
    <w:rsid w:val="008914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891481"/>
    <w:rPr>
      <w:rFonts w:ascii="Tahoma" w:hAnsi="Tahoma" w:cs="Tahoma"/>
      <w:sz w:val="16"/>
      <w:szCs w:val="16"/>
    </w:rPr>
  </w:style>
  <w:style w:type="character" w:customStyle="1" w:styleId="TextbublinyChar">
    <w:name w:val="Text bubliny Char"/>
    <w:basedOn w:val="Standardnpsmoodstavce"/>
    <w:link w:val="Textbubliny"/>
    <w:uiPriority w:val="99"/>
    <w:semiHidden/>
    <w:rsid w:val="00891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jan.pinos@hnutiduha.cz" TargetMode="External"/><Relationship Id="rId13" Type="http://schemas.openxmlformats.org/officeDocument/2006/relationships/hyperlink" Target="https://www.czu.cz/cs/r-7210-o-czu/r-7701-pr-a-media/r-8112-tiskove-zprav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n.skalik@hnutiduha.cz" TargetMode="External"/><Relationship Id="rId12" Type="http://schemas.openxmlformats.org/officeDocument/2006/relationships/hyperlink" Target="https://www.efi.int/policysupport/thinkforest/disturbances"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pps.odok.cz/veklep-history-version?pid=ALBSB9CK2XG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agri.cz/public/web/mze/tiskovy-servis/tiskove-zpravy/x2018_strategie-ministerstva-zemedelstvi-pro.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nat.cz/xqw/xervlet/pssenat/hlasovani?action=tisk&amp;O=12&amp;T=51" TargetMode="External"/><Relationship Id="rId14" Type="http://schemas.openxmlformats.org/officeDocument/2006/relationships/hyperlink" Target="http://www.zachranmelesy.cz/balice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730</Words>
  <Characters>4308</Characters>
  <Application>Microsoft Office Word</Application>
  <DocSecurity>0</DocSecurity>
  <Lines>35</Lines>
  <Paragraphs>10</Paragraphs>
  <ScaleCrop>false</ScaleCrop>
  <Company>HP</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spravce</cp:lastModifiedBy>
  <cp:revision>9</cp:revision>
  <dcterms:created xsi:type="dcterms:W3CDTF">2019-04-02T14:36:00Z</dcterms:created>
  <dcterms:modified xsi:type="dcterms:W3CDTF">2019-04-02T14:58:00Z</dcterms:modified>
</cp:coreProperties>
</file>